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F7" w:rsidRPr="00935AAF" w:rsidRDefault="006615B6" w:rsidP="0090064C">
      <w:pPr>
        <w:spacing w:line="360" w:lineRule="auto"/>
        <w:rPr>
          <w:rFonts w:ascii="Bookman Old Style" w:hAnsi="Bookman Old Style"/>
          <w:sz w:val="22"/>
          <w:szCs w:val="22"/>
          <w:lang w:val="pt-BR"/>
        </w:rPr>
      </w:pPr>
      <w:r>
        <w:rPr>
          <w:rFonts w:ascii="Bookman Old Style" w:hAnsi="Bookman Old Style"/>
          <w:noProof/>
          <w:sz w:val="22"/>
          <w:szCs w:val="22"/>
          <w:lang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-63500</wp:posOffset>
            </wp:positionV>
            <wp:extent cx="914400" cy="1302385"/>
            <wp:effectExtent l="1905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64C" w:rsidRPr="00935AAF">
        <w:rPr>
          <w:rFonts w:ascii="Bookman Old Style" w:hAnsi="Bookman Old Style"/>
          <w:sz w:val="22"/>
          <w:szCs w:val="22"/>
          <w:lang w:val="pt-BR"/>
        </w:rPr>
        <w:t>IES Prof. M. Marchetti</w:t>
      </w:r>
    </w:p>
    <w:p w:rsidR="0090064C" w:rsidRPr="00935AAF" w:rsidRDefault="0090064C" w:rsidP="0090064C">
      <w:pPr>
        <w:spacing w:line="360" w:lineRule="auto"/>
        <w:rPr>
          <w:rFonts w:ascii="Bookman Old Style" w:hAnsi="Bookman Old Style"/>
          <w:sz w:val="22"/>
          <w:szCs w:val="22"/>
          <w:lang w:val="pt-BR"/>
        </w:rPr>
      </w:pPr>
      <w:r w:rsidRPr="00935AAF">
        <w:rPr>
          <w:rFonts w:ascii="Bookman Old Style" w:hAnsi="Bookman Old Style"/>
          <w:sz w:val="22"/>
          <w:szCs w:val="22"/>
          <w:lang w:val="pt-BR"/>
        </w:rPr>
        <w:t>Marcos Paz 1425 – S. M. de Tucumán</w:t>
      </w:r>
    </w:p>
    <w:p w:rsidR="0090064C" w:rsidRDefault="0090064C" w:rsidP="0090064C">
      <w:pPr>
        <w:spacing w:line="360" w:lineRule="auto"/>
        <w:rPr>
          <w:rFonts w:ascii="Bookman Old Style" w:hAnsi="Bookman Old Style"/>
          <w:sz w:val="22"/>
          <w:szCs w:val="22"/>
          <w:lang w:val="pt-BR"/>
        </w:rPr>
      </w:pPr>
      <w:r w:rsidRPr="00935AAF">
        <w:rPr>
          <w:rFonts w:ascii="Bookman Old Style" w:hAnsi="Bookman Old Style"/>
          <w:sz w:val="22"/>
          <w:szCs w:val="22"/>
          <w:lang w:val="pt-BR"/>
        </w:rPr>
        <w:t>Tel: 0381 – 4333457</w:t>
      </w:r>
    </w:p>
    <w:p w:rsidR="00B11E1E" w:rsidRPr="00335AE9" w:rsidRDefault="00B11E1E" w:rsidP="0090064C">
      <w:pPr>
        <w:spacing w:line="360" w:lineRule="auto"/>
        <w:rPr>
          <w:rFonts w:ascii="Bookman Old Style" w:hAnsi="Bookman Old Style"/>
          <w:sz w:val="22"/>
          <w:szCs w:val="22"/>
          <w:lang w:val="en-US"/>
        </w:rPr>
      </w:pPr>
      <w:r w:rsidRPr="00335AE9">
        <w:rPr>
          <w:rFonts w:ascii="Bookman Old Style" w:hAnsi="Bookman Old Style"/>
          <w:sz w:val="22"/>
          <w:szCs w:val="22"/>
          <w:lang w:val="en-US"/>
        </w:rPr>
        <w:t xml:space="preserve">Web: </w:t>
      </w:r>
      <w:hyperlink r:id="rId8" w:history="1">
        <w:r w:rsidRPr="00335AE9">
          <w:rPr>
            <w:rStyle w:val="Hipervnculo"/>
            <w:rFonts w:ascii="Bookman Old Style" w:hAnsi="Bookman Old Style"/>
            <w:sz w:val="22"/>
            <w:szCs w:val="22"/>
            <w:lang w:val="en-US"/>
          </w:rPr>
          <w:t>http://iesmarchetti.tuc.infd.edu.ar/sitio/</w:t>
        </w:r>
      </w:hyperlink>
      <w:r w:rsidRPr="00335AE9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4B2EA3">
        <w:rPr>
          <w:rFonts w:ascii="Bookman Old Style" w:hAnsi="Bookman Old Style"/>
          <w:sz w:val="22"/>
          <w:szCs w:val="22"/>
          <w:lang w:val="en-US"/>
        </w:rPr>
        <w:t xml:space="preserve"> </w:t>
      </w:r>
    </w:p>
    <w:p w:rsidR="0090064C" w:rsidRPr="00406AC1" w:rsidRDefault="0090064C">
      <w:pPr>
        <w:rPr>
          <w:rFonts w:ascii="Bookman Old Style" w:hAnsi="Bookman Old Style"/>
          <w:sz w:val="22"/>
          <w:szCs w:val="22"/>
          <w:lang w:val="en-US"/>
        </w:rPr>
      </w:pPr>
    </w:p>
    <w:p w:rsidR="0090064C" w:rsidRPr="00406AC1" w:rsidRDefault="0090064C">
      <w:pPr>
        <w:rPr>
          <w:rFonts w:ascii="Bookman Old Style" w:hAnsi="Bookman Old Style"/>
          <w:sz w:val="22"/>
          <w:szCs w:val="22"/>
          <w:lang w:val="en-US"/>
        </w:rPr>
      </w:pPr>
    </w:p>
    <w:p w:rsidR="0090064C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 xml:space="preserve">Carrera: Profesorado de </w:t>
      </w:r>
      <w:r w:rsidR="002020C9" w:rsidRPr="00935AAF">
        <w:rPr>
          <w:rFonts w:ascii="Bookman Old Style" w:hAnsi="Bookman Old Style"/>
          <w:sz w:val="22"/>
          <w:szCs w:val="22"/>
          <w:lang w:val="es-ES"/>
        </w:rPr>
        <w:t>Matemática</w:t>
      </w:r>
    </w:p>
    <w:p w:rsidR="0017341E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Ciclo Lectivo: 201</w:t>
      </w:r>
      <w:r w:rsidR="008640AE">
        <w:rPr>
          <w:rFonts w:ascii="Bookman Old Style" w:hAnsi="Bookman Old Style"/>
          <w:sz w:val="22"/>
          <w:szCs w:val="22"/>
          <w:lang w:val="es-ES"/>
        </w:rPr>
        <w:t>4</w:t>
      </w:r>
    </w:p>
    <w:p w:rsidR="0090064C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 xml:space="preserve">Espacio curricular: </w:t>
      </w:r>
      <w:r w:rsidR="008726D1" w:rsidRPr="00935AAF">
        <w:rPr>
          <w:rFonts w:ascii="Bookman Old Style" w:hAnsi="Bookman Old Style"/>
          <w:sz w:val="22"/>
          <w:szCs w:val="22"/>
          <w:lang w:val="es-ES"/>
        </w:rPr>
        <w:t>Análisis en varias variables</w:t>
      </w:r>
    </w:p>
    <w:p w:rsidR="0017341E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Régimen de cursado: Anual</w:t>
      </w:r>
    </w:p>
    <w:p w:rsidR="00106779" w:rsidRPr="00935AAF" w:rsidRDefault="00106779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Carácter: Obligatoria</w:t>
      </w:r>
    </w:p>
    <w:p w:rsidR="0017341E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 xml:space="preserve">Carga horaria: </w:t>
      </w:r>
      <w:r w:rsidR="008726D1" w:rsidRPr="00935AAF">
        <w:rPr>
          <w:rFonts w:ascii="Bookman Old Style" w:hAnsi="Bookman Old Style"/>
          <w:sz w:val="22"/>
          <w:szCs w:val="22"/>
          <w:lang w:val="es-ES"/>
        </w:rPr>
        <w:t>6</w:t>
      </w:r>
      <w:r w:rsidRPr="00935AAF">
        <w:rPr>
          <w:rFonts w:ascii="Bookman Old Style" w:hAnsi="Bookman Old Style"/>
          <w:sz w:val="22"/>
          <w:szCs w:val="22"/>
          <w:lang w:val="es-ES"/>
        </w:rPr>
        <w:t xml:space="preserve"> hs</w:t>
      </w:r>
    </w:p>
    <w:p w:rsidR="0017341E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Profesor: Gregorio Rolando Figueroa</w:t>
      </w:r>
    </w:p>
    <w:p w:rsidR="0017341E" w:rsidRPr="00935AAF" w:rsidRDefault="0017341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</w:p>
    <w:p w:rsidR="0017341E" w:rsidRPr="00935AAF" w:rsidRDefault="0058576B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Objetivos generales</w:t>
      </w:r>
      <w:r w:rsidR="000B3D8E" w:rsidRPr="00935AAF">
        <w:rPr>
          <w:rFonts w:ascii="Bookman Old Style" w:hAnsi="Bookman Old Style"/>
          <w:sz w:val="22"/>
          <w:szCs w:val="22"/>
          <w:lang w:val="es-ES"/>
        </w:rPr>
        <w:t xml:space="preserve"> del espacio:</w:t>
      </w:r>
    </w:p>
    <w:p w:rsidR="000B3D8E" w:rsidRPr="00935AAF" w:rsidRDefault="000B3D8E" w:rsidP="0017341E">
      <w:p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Al finalizar el curso l</w:t>
      </w:r>
      <w:r w:rsidR="00935AAF">
        <w:rPr>
          <w:rFonts w:ascii="Bookman Old Style" w:hAnsi="Bookman Old Style"/>
          <w:sz w:val="22"/>
          <w:szCs w:val="22"/>
          <w:lang w:val="es-ES"/>
        </w:rPr>
        <w:t>o</w:t>
      </w:r>
      <w:r w:rsidRPr="00935AAF">
        <w:rPr>
          <w:rFonts w:ascii="Bookman Old Style" w:hAnsi="Bookman Old Style"/>
          <w:sz w:val="22"/>
          <w:szCs w:val="22"/>
          <w:lang w:val="es-ES"/>
        </w:rPr>
        <w:t>s alumn</w:t>
      </w:r>
      <w:r w:rsidR="00935AAF">
        <w:rPr>
          <w:rFonts w:ascii="Bookman Old Style" w:hAnsi="Bookman Old Style"/>
          <w:sz w:val="22"/>
          <w:szCs w:val="22"/>
          <w:lang w:val="es-ES"/>
        </w:rPr>
        <w:t>o</w:t>
      </w:r>
      <w:r w:rsidRPr="00935AAF">
        <w:rPr>
          <w:rFonts w:ascii="Bookman Old Style" w:hAnsi="Bookman Old Style"/>
          <w:sz w:val="22"/>
          <w:szCs w:val="22"/>
          <w:lang w:val="es-ES"/>
        </w:rPr>
        <w:t xml:space="preserve">s serán capaces de: 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Conceptuar los contenidos específicos de la asignatura.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Emplear el vocabulario de la asignatura.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Analizar procedimientos.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Aplicar los distintos conceptos en la solución y planteamiento de situaciones problemáticas.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Estimar resultados.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Obtener planteamientos matemáticos de los problemas de forma tal que permita dar una respuesta numérica.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Interpretar los resultados numéricos para llegar a una decisión.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Orientar y promover el aprendizaje del Cálculo</w:t>
      </w:r>
    </w:p>
    <w:p w:rsidR="008726D1" w:rsidRPr="00935AAF" w:rsidRDefault="008726D1" w:rsidP="008726D1">
      <w:pPr>
        <w:numPr>
          <w:ilvl w:val="0"/>
          <w:numId w:val="8"/>
        </w:numPr>
        <w:spacing w:line="480" w:lineRule="auto"/>
        <w:rPr>
          <w:rFonts w:ascii="Bookman Old Style" w:hAnsi="Bookman Old Style"/>
          <w:sz w:val="22"/>
          <w:szCs w:val="22"/>
          <w:lang w:val="es-ES"/>
        </w:rPr>
      </w:pPr>
      <w:r w:rsidRPr="00935AAF">
        <w:rPr>
          <w:rFonts w:ascii="Bookman Old Style" w:hAnsi="Bookman Old Style"/>
          <w:sz w:val="22"/>
          <w:szCs w:val="22"/>
          <w:lang w:val="es-ES"/>
        </w:rPr>
        <w:t>Propiciar la búsqueda e interpretación de información y conocimientos referidos a la materia.</w:t>
      </w:r>
    </w:p>
    <w:p w:rsidR="00064A1E" w:rsidRPr="00935AAF" w:rsidRDefault="00064A1E" w:rsidP="00064A1E">
      <w:pPr>
        <w:rPr>
          <w:rFonts w:ascii="Bookman Old Style" w:hAnsi="Bookman Old Style"/>
          <w:sz w:val="22"/>
          <w:szCs w:val="22"/>
          <w:lang w:val="es-ES_tradnl"/>
        </w:rPr>
      </w:pPr>
    </w:p>
    <w:p w:rsidR="00064A1E" w:rsidRPr="00935AAF" w:rsidRDefault="00064A1E" w:rsidP="00064A1E">
      <w:pPr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lastRenderedPageBreak/>
        <w:t>TIEMPO TOTAL ESTIMADO</w:t>
      </w:r>
    </w:p>
    <w:p w:rsidR="00064A1E" w:rsidRPr="00935AAF" w:rsidRDefault="00064A1E" w:rsidP="00064A1E">
      <w:pPr>
        <w:rPr>
          <w:rFonts w:ascii="Bookman Old Style" w:hAnsi="Bookman Old Style"/>
          <w:sz w:val="22"/>
          <w:szCs w:val="22"/>
          <w:lang w:val="es-ES_tradnl"/>
        </w:rPr>
      </w:pPr>
    </w:p>
    <w:p w:rsidR="00064A1E" w:rsidRPr="00935AAF" w:rsidRDefault="00064A1E" w:rsidP="00064A1E">
      <w:pPr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30 Semanas  (</w:t>
      </w:r>
      <w:r w:rsidR="00935AAF" w:rsidRPr="00935AAF">
        <w:rPr>
          <w:rFonts w:ascii="Bookman Old Style" w:hAnsi="Bookman Old Style"/>
          <w:sz w:val="22"/>
          <w:szCs w:val="22"/>
          <w:lang w:val="es-ES_tradnl"/>
        </w:rPr>
        <w:t>18</w:t>
      </w:r>
      <w:r w:rsidRPr="00935AAF">
        <w:rPr>
          <w:rFonts w:ascii="Bookman Old Style" w:hAnsi="Bookman Old Style"/>
          <w:sz w:val="22"/>
          <w:szCs w:val="22"/>
          <w:lang w:val="es-ES_tradnl"/>
        </w:rPr>
        <w:t>0 hs. cátedra)</w:t>
      </w:r>
    </w:p>
    <w:p w:rsidR="006B31A7" w:rsidRDefault="006B31A7" w:rsidP="00935AAF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35AAF" w:rsidRDefault="00935AAF" w:rsidP="00406AC1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935AAF">
        <w:rPr>
          <w:rFonts w:ascii="Bookman Old Style" w:hAnsi="Bookman Old Style"/>
          <w:sz w:val="22"/>
          <w:szCs w:val="22"/>
        </w:rPr>
        <w:t>CONTENIDOS CONCEPTUALES</w:t>
      </w:r>
    </w:p>
    <w:p w:rsidR="00406AC1" w:rsidRPr="00406AC1" w:rsidRDefault="00406AC1" w:rsidP="00406AC1">
      <w:pPr>
        <w:spacing w:before="120" w:after="120" w:line="360" w:lineRule="auto"/>
        <w:ind w:firstLine="851"/>
        <w:jc w:val="both"/>
        <w:rPr>
          <w:rFonts w:ascii="Bookman Old Style" w:hAnsi="Bookman Old Style"/>
          <w:caps/>
          <w:sz w:val="22"/>
          <w:szCs w:val="22"/>
        </w:rPr>
      </w:pPr>
      <w:r>
        <w:rPr>
          <w:rFonts w:ascii="Bookman Old Style" w:hAnsi="Bookman Old Style"/>
          <w:caps/>
          <w:sz w:val="22"/>
          <w:szCs w:val="22"/>
        </w:rPr>
        <w:t xml:space="preserve">1 </w:t>
      </w:r>
      <w:r w:rsidRPr="00406AC1">
        <w:rPr>
          <w:rFonts w:ascii="Bookman Old Style" w:hAnsi="Bookman Old Style"/>
          <w:caps/>
          <w:sz w:val="22"/>
          <w:szCs w:val="22"/>
        </w:rPr>
        <w:t>Derivada</w:t>
      </w:r>
    </w:p>
    <w:p w:rsidR="00406AC1" w:rsidRPr="00406AC1" w:rsidRDefault="00406AC1" w:rsidP="00406AC1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406AC1">
        <w:rPr>
          <w:rFonts w:ascii="Bookman Old Style" w:hAnsi="Bookman Old Style"/>
          <w:sz w:val="22"/>
          <w:szCs w:val="22"/>
        </w:rPr>
        <w:t>Derivada de una función en un punto: definición e interpretación geométrica. Función derivada. Derivabilidad y continuidad. Derivadas de funciones compuestas e inversas. Derivadas de funciones polinomiales, racionales, exponenciales, logarítmicas, trigonométricas, valor absoluto. Derivación implícita. Derivación logarítmica. Derivadas de orden superior.</w:t>
      </w:r>
    </w:p>
    <w:p w:rsidR="00406AC1" w:rsidRPr="00406AC1" w:rsidRDefault="00406AC1" w:rsidP="00406AC1">
      <w:pPr>
        <w:spacing w:before="120" w:after="120" w:line="360" w:lineRule="auto"/>
        <w:ind w:firstLine="851"/>
        <w:jc w:val="both"/>
        <w:rPr>
          <w:rFonts w:ascii="Bookman Old Style" w:hAnsi="Bookman Old Style"/>
          <w:caps/>
          <w:sz w:val="22"/>
          <w:szCs w:val="22"/>
        </w:rPr>
      </w:pPr>
      <w:r>
        <w:rPr>
          <w:rFonts w:ascii="Bookman Old Style" w:hAnsi="Bookman Old Style"/>
          <w:caps/>
          <w:sz w:val="22"/>
          <w:szCs w:val="22"/>
        </w:rPr>
        <w:t xml:space="preserve">2 </w:t>
      </w:r>
      <w:r w:rsidRPr="00406AC1">
        <w:rPr>
          <w:rFonts w:ascii="Bookman Old Style" w:hAnsi="Bookman Old Style"/>
          <w:caps/>
          <w:sz w:val="22"/>
          <w:szCs w:val="22"/>
        </w:rPr>
        <w:t>Aplicaciones de la derivada</w:t>
      </w:r>
    </w:p>
    <w:p w:rsidR="00406AC1" w:rsidRPr="00406AC1" w:rsidRDefault="00406AC1" w:rsidP="00406AC1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406AC1">
        <w:rPr>
          <w:rFonts w:ascii="Bookman Old Style" w:hAnsi="Bookman Old Style"/>
          <w:sz w:val="22"/>
          <w:szCs w:val="22"/>
        </w:rPr>
        <w:t>Diferencial de una función: definición e interpretación geométrica, aplicaciones. Cálculo de valores aproximados usando diferenciales. Teoremas y fórmulas de diferenciales. Extremos relativos de una función. Criterio de la primera derivada. Extremos absolutos. Concavidad y puntos de inflexión. Criterio de la segunda derivada para la determinación de extremos relativos. Teorema de Rolle. Teorema del Valor Medio del Cálculo Diferencial. Teorema de Cauchy. Formas indeterminadas: Regla de Bernoulli L´Hopital. Límites indeterminados. Aplicaciones de máximos y mínimos relativos. Ejemplos, ejercicios y problemas.</w:t>
      </w:r>
    </w:p>
    <w:p w:rsidR="00935AAF" w:rsidRPr="00935AAF" w:rsidRDefault="00406AC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>
        <w:rPr>
          <w:rFonts w:ascii="Bookman Old Style" w:hAnsi="Bookman Old Style"/>
          <w:sz w:val="22"/>
          <w:szCs w:val="22"/>
        </w:rPr>
        <w:t>3</w:t>
      </w:r>
      <w:r w:rsidR="00935AAF" w:rsidRPr="00935AAF">
        <w:rPr>
          <w:rFonts w:ascii="Bookman Old Style" w:hAnsi="Bookman Old Style"/>
          <w:sz w:val="22"/>
          <w:szCs w:val="22"/>
        </w:rPr>
        <w:t xml:space="preserve"> </w:t>
      </w:r>
      <w:r w:rsidR="00935AAF" w:rsidRPr="00935AAF">
        <w:rPr>
          <w:rFonts w:ascii="Bookman Old Style" w:hAnsi="Bookman Old Style"/>
          <w:sz w:val="22"/>
          <w:szCs w:val="22"/>
          <w:lang w:val="es-ES_tradnl"/>
        </w:rPr>
        <w:t>PROPIEDADES DE LAS FUNCIONES DERIVABLES</w:t>
      </w:r>
    </w:p>
    <w:p w:rsidR="00935AAF" w:rsidRPr="00935AAF" w:rsidRDefault="00935AAF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Teorema de Rolle. Teorema del Valor Medio del Cálculo Diferencial. Teorema de Cauchy. Formas indeterminadas: Regla de Bernoulli L´Hopital. Límites indeterminados. Ejemplos, ejercicios y problemas.</w:t>
      </w:r>
    </w:p>
    <w:p w:rsidR="00935AAF" w:rsidRPr="00935AAF" w:rsidRDefault="00406AC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s-ES_tradnl"/>
        </w:rPr>
        <w:t>4</w:t>
      </w:r>
      <w:r w:rsidR="00935AAF" w:rsidRPr="00935AAF">
        <w:rPr>
          <w:rFonts w:ascii="Bookman Old Style" w:hAnsi="Bookman Old Style"/>
          <w:sz w:val="22"/>
          <w:szCs w:val="22"/>
          <w:lang w:val="es-ES_tradnl"/>
        </w:rPr>
        <w:t xml:space="preserve"> INTEGRALES INDEFINIDAS</w:t>
      </w:r>
    </w:p>
    <w:p w:rsidR="00935AAF" w:rsidRPr="00935AAF" w:rsidRDefault="00935AAF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Función primitiva o integral indefinida: definición y propiedades. Métodos de integración</w:t>
      </w:r>
      <w:r w:rsidR="0050730E">
        <w:rPr>
          <w:rFonts w:ascii="Bookman Old Style" w:hAnsi="Bookman Old Style"/>
          <w:sz w:val="22"/>
          <w:szCs w:val="22"/>
          <w:lang w:val="es-ES_tradnl"/>
        </w:rPr>
        <w:t xml:space="preserve">. </w:t>
      </w:r>
      <w:r w:rsidR="00577A39">
        <w:rPr>
          <w:rFonts w:ascii="Bookman Old Style" w:hAnsi="Bookman Old Style"/>
          <w:sz w:val="22"/>
          <w:szCs w:val="22"/>
          <w:lang w:val="es-ES_tradnl"/>
        </w:rPr>
        <w:t xml:space="preserve">Regla de </w:t>
      </w:r>
      <w:r w:rsidRPr="00935AAF">
        <w:rPr>
          <w:rFonts w:ascii="Bookman Old Style" w:hAnsi="Bookman Old Style"/>
          <w:sz w:val="22"/>
          <w:szCs w:val="22"/>
          <w:lang w:val="es-ES_tradnl"/>
        </w:rPr>
        <w:t>sustitución</w:t>
      </w:r>
      <w:r w:rsidR="0050730E">
        <w:rPr>
          <w:rFonts w:ascii="Bookman Old Style" w:hAnsi="Bookman Old Style"/>
          <w:sz w:val="22"/>
          <w:szCs w:val="22"/>
          <w:lang w:val="es-ES_tradnl"/>
        </w:rPr>
        <w:t xml:space="preserve">. Integración </w:t>
      </w:r>
      <w:r w:rsidRPr="00935AAF">
        <w:rPr>
          <w:rFonts w:ascii="Bookman Old Style" w:hAnsi="Bookman Old Style"/>
          <w:sz w:val="22"/>
          <w:szCs w:val="22"/>
          <w:lang w:val="es-ES_tradnl"/>
        </w:rPr>
        <w:t>por partes.</w:t>
      </w:r>
      <w:r w:rsidR="0050730E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="0050730E" w:rsidRPr="0050730E">
        <w:rPr>
          <w:rFonts w:ascii="Bookman Old Style" w:hAnsi="Bookman Old Style"/>
          <w:bCs/>
          <w:sz w:val="22"/>
          <w:szCs w:val="22"/>
          <w:lang w:val="es-ES_tradnl"/>
        </w:rPr>
        <w:t>Integral de funciones racionales</w:t>
      </w:r>
      <w:r w:rsidR="0050730E">
        <w:rPr>
          <w:rFonts w:ascii="Bookman Old Style" w:hAnsi="Bookman Old Style"/>
          <w:sz w:val="22"/>
          <w:szCs w:val="22"/>
          <w:lang w:val="es-ES_tradnl"/>
        </w:rPr>
        <w:t>, d</w:t>
      </w:r>
      <w:r w:rsidR="0050730E" w:rsidRPr="0050730E">
        <w:rPr>
          <w:rFonts w:ascii="Bookman Old Style" w:hAnsi="Bookman Old Style"/>
          <w:sz w:val="22"/>
          <w:szCs w:val="22"/>
          <w:lang w:val="es-ES_tradnl"/>
        </w:rPr>
        <w:t>escomposición de una función racional en fracciones parciales considerando la naturaleza de las raíces del denominador</w:t>
      </w:r>
      <w:r w:rsidR="0050730E">
        <w:rPr>
          <w:rFonts w:ascii="Bookman Old Style" w:hAnsi="Bookman Old Style"/>
          <w:sz w:val="22"/>
          <w:szCs w:val="22"/>
          <w:lang w:val="es-ES_tradnl"/>
        </w:rPr>
        <w:t xml:space="preserve">. </w:t>
      </w: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 Integrales trigonométricas. Integrales que se resuelven mediante funciones trigonométricas. Problemas de aplicación.</w:t>
      </w:r>
    </w:p>
    <w:p w:rsidR="00EF3A91" w:rsidRDefault="00EF3A9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935AAF" w:rsidRPr="00935AAF" w:rsidRDefault="00406AC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>
        <w:rPr>
          <w:rFonts w:ascii="Bookman Old Style" w:hAnsi="Bookman Old Style"/>
          <w:sz w:val="22"/>
          <w:szCs w:val="22"/>
          <w:lang w:val="es-ES_tradnl"/>
        </w:rPr>
        <w:lastRenderedPageBreak/>
        <w:t>5</w:t>
      </w:r>
      <w:r w:rsidR="00935AAF" w:rsidRPr="00935AAF">
        <w:rPr>
          <w:rFonts w:ascii="Bookman Old Style" w:hAnsi="Bookman Old Style"/>
          <w:sz w:val="22"/>
          <w:szCs w:val="22"/>
          <w:lang w:val="es-ES_tradnl"/>
        </w:rPr>
        <w:t xml:space="preserve"> INTEGRAL DEFINIDA</w:t>
      </w:r>
    </w:p>
    <w:p w:rsidR="00935AAF" w:rsidRDefault="00935AAF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Definición y propiedades. Teorema del valor medio del Cálculo Integral. </w:t>
      </w:r>
      <w:r w:rsidR="0050730E" w:rsidRPr="0050730E">
        <w:rPr>
          <w:rFonts w:ascii="Bookman Old Style" w:hAnsi="Bookman Old Style"/>
          <w:sz w:val="22"/>
          <w:szCs w:val="22"/>
          <w:lang w:val="es-ES_tradnl"/>
        </w:rPr>
        <w:t>La integral como función de su límite superior</w:t>
      </w:r>
      <w:r w:rsidRPr="00935AAF">
        <w:rPr>
          <w:rFonts w:ascii="Bookman Old Style" w:hAnsi="Bookman Old Style"/>
          <w:sz w:val="22"/>
          <w:szCs w:val="22"/>
          <w:lang w:val="es-ES_tradnl"/>
        </w:rPr>
        <w:t>.</w:t>
      </w:r>
      <w:r w:rsidR="0050730E" w:rsidRPr="0050730E">
        <w:rPr>
          <w:color w:val="000000"/>
          <w:sz w:val="20"/>
          <w:szCs w:val="20"/>
          <w:shd w:val="clear" w:color="auto" w:fill="FFFFFF"/>
        </w:rPr>
        <w:t xml:space="preserve"> </w:t>
      </w:r>
      <w:r w:rsidR="0050730E" w:rsidRPr="0050730E">
        <w:rPr>
          <w:rFonts w:ascii="Bookman Old Style" w:hAnsi="Bookman Old Style"/>
          <w:sz w:val="22"/>
          <w:szCs w:val="22"/>
          <w:lang w:val="es-ES_tradnl"/>
        </w:rPr>
        <w:t>Primer teorema fundamental del cálculo integral. Segundo teorema fundamental del cálculo integral</w:t>
      </w: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. </w:t>
      </w:r>
      <w:r w:rsidR="0050730E">
        <w:rPr>
          <w:rFonts w:ascii="Bookman Old Style" w:hAnsi="Bookman Old Style"/>
          <w:sz w:val="22"/>
          <w:szCs w:val="22"/>
          <w:lang w:val="es-ES_tradnl"/>
        </w:rPr>
        <w:t>Regla</w:t>
      </w: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 de Barrow. Cálculo de áreas de recintos no poligonales. Área entre dos curvas. Rectificación de arcos. Áreas de superficies de revolución. Volúmenes de sólidos de revolución.</w:t>
      </w:r>
    </w:p>
    <w:p w:rsidR="0050730E" w:rsidRDefault="00406AC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>
        <w:rPr>
          <w:rFonts w:ascii="Bookman Old Style" w:hAnsi="Bookman Old Style"/>
          <w:sz w:val="22"/>
          <w:szCs w:val="22"/>
          <w:lang w:val="es-ES_tradnl"/>
        </w:rPr>
        <w:t>6</w:t>
      </w:r>
      <w:r w:rsidR="0050730E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="0050730E" w:rsidRPr="0050730E">
        <w:rPr>
          <w:rFonts w:ascii="Bookman Old Style" w:hAnsi="Bookman Old Style"/>
          <w:caps/>
          <w:sz w:val="22"/>
          <w:szCs w:val="22"/>
          <w:lang w:val="es-ES_tradnl"/>
        </w:rPr>
        <w:t>Integrales impropias</w:t>
      </w:r>
    </w:p>
    <w:p w:rsidR="0050730E" w:rsidRPr="00935AAF" w:rsidRDefault="0050730E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50730E">
        <w:rPr>
          <w:rFonts w:ascii="Bookman Old Style" w:hAnsi="Bookman Old Style"/>
          <w:sz w:val="22"/>
          <w:szCs w:val="22"/>
          <w:lang w:val="es-ES_tradnl"/>
        </w:rPr>
        <w:t>Integrales impropias con límites de integración infinitos. Integrales impropias con integrandos que presentan discontinuidad infinita en algún punto del intervalo de integración.</w:t>
      </w:r>
    </w:p>
    <w:p w:rsidR="00935AAF" w:rsidRPr="00935AAF" w:rsidRDefault="00406AC1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>
        <w:rPr>
          <w:rFonts w:ascii="Bookman Old Style" w:hAnsi="Bookman Old Style"/>
          <w:sz w:val="22"/>
          <w:szCs w:val="22"/>
          <w:lang w:val="es-ES_tradnl"/>
        </w:rPr>
        <w:t>7</w:t>
      </w:r>
      <w:r w:rsidR="00935AAF" w:rsidRPr="00935AAF">
        <w:rPr>
          <w:rFonts w:ascii="Bookman Old Style" w:hAnsi="Bookman Old Style"/>
          <w:sz w:val="22"/>
          <w:szCs w:val="22"/>
          <w:lang w:val="es-ES_tradnl"/>
        </w:rPr>
        <w:t xml:space="preserve"> CALCULO DIFERENCIAL PARA FUNCIONES DE 2 O MÁS VARIABLES</w:t>
      </w:r>
    </w:p>
    <w:p w:rsidR="00935AAF" w:rsidRDefault="00935AAF" w:rsidP="00935AAF">
      <w:pPr>
        <w:spacing w:before="120" w:after="120" w:line="360" w:lineRule="auto"/>
        <w:ind w:firstLine="851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Funciones de 2 variables independientes. Límite. Continuidad. Derivadas parciales. Definición e interpretación geométrica. Derivadas parciales sucesivas. Derivada direccional. Gradiente. Derivada direccional en R3.  Función diferenciable. Diferencial total. Condiciones de diferenciación. Diferenciales sucesivas. Plano tangente y recta normal a una superficie. Interpretación geométrica del diferencial total. Funciones compuestas: concepto.  Método de derivación de las funciones compuestas. Funciones implícitas: concepto. Interpretación geométrica. Método de derivación. Máximos absolutos y relativos de funciones de varias variables. Definiciones. Condiciones necesarias y suficientes.</w:t>
      </w:r>
    </w:p>
    <w:p w:rsidR="00935AAF" w:rsidRPr="00935AAF" w:rsidRDefault="00935AAF" w:rsidP="00935AAF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935AAF" w:rsidRDefault="00935AAF" w:rsidP="00935AAF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935AAF">
        <w:rPr>
          <w:rFonts w:ascii="Bookman Old Style" w:hAnsi="Bookman Old Style"/>
          <w:sz w:val="22"/>
          <w:szCs w:val="22"/>
        </w:rPr>
        <w:t>BIBLIOGRAFIA</w:t>
      </w:r>
    </w:p>
    <w:p w:rsidR="0050730E" w:rsidRDefault="0050730E" w:rsidP="00935AAF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1B6A50" w:rsidRPr="009B2B6D" w:rsidRDefault="001B6A50" w:rsidP="001B6A50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B2B6D">
        <w:rPr>
          <w:rFonts w:ascii="Bookman Old Style" w:hAnsi="Bookman Old Style"/>
          <w:sz w:val="22"/>
          <w:szCs w:val="22"/>
          <w:lang w:val="es-ES_tradnl"/>
        </w:rPr>
        <w:t>Cálculo. transcendentes tempranas, Sexta edición, Stewart, James, Edamsa Impresiones. México, D.</w:t>
      </w:r>
      <w:r>
        <w:rPr>
          <w:rFonts w:ascii="Bookman Old Style" w:hAnsi="Bookman Old Style"/>
          <w:sz w:val="22"/>
          <w:szCs w:val="22"/>
          <w:lang w:val="es-ES_tradnl"/>
        </w:rPr>
        <w:t>F.</w:t>
      </w:r>
      <w:r w:rsidRPr="009B2B6D">
        <w:rPr>
          <w:rFonts w:ascii="Bookman Old Style" w:hAnsi="Bookman Old Style"/>
          <w:sz w:val="22"/>
          <w:szCs w:val="22"/>
          <w:lang w:val="es-ES_tradnl"/>
        </w:rPr>
        <w:t xml:space="preserve">, </w:t>
      </w:r>
      <w:r>
        <w:rPr>
          <w:rFonts w:ascii="Bookman Old Style" w:hAnsi="Bookman Old Style"/>
          <w:sz w:val="22"/>
          <w:szCs w:val="22"/>
          <w:lang w:val="es-ES_tradnl"/>
        </w:rPr>
        <w:t>2008.</w:t>
      </w:r>
    </w:p>
    <w:p w:rsidR="00935AAF" w:rsidRPr="001B6A50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t-BR"/>
        </w:rPr>
      </w:pPr>
      <w:r w:rsidRPr="00935AAF">
        <w:rPr>
          <w:rFonts w:ascii="Bookman Old Style" w:hAnsi="Bookman Old Style"/>
          <w:sz w:val="22"/>
          <w:szCs w:val="22"/>
          <w:lang w:val="pt-BR"/>
        </w:rPr>
        <w:t xml:space="preserve">El Cálculo, Leithold L, Ed. </w:t>
      </w:r>
      <w:r w:rsidRPr="001B6A50">
        <w:rPr>
          <w:rFonts w:ascii="Bookman Old Style" w:hAnsi="Bookman Old Style"/>
          <w:sz w:val="22"/>
          <w:szCs w:val="22"/>
          <w:lang w:val="pt-BR"/>
        </w:rPr>
        <w:t>Oxford, 1998</w:t>
      </w:r>
    </w:p>
    <w:p w:rsidR="00935AAF" w:rsidRP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Cálculo y Geometría Analítica, Larson R., Hostetler R. , Edwards B, et al, Ed. McGraw – Hill, 1995</w:t>
      </w:r>
    </w:p>
    <w:p w:rsidR="00935AAF" w:rsidRP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Cálculo con Geometría Analítica, Purcell, E., Varberg D., Oteiza E, Ed. Prentice Hall, 1993</w:t>
      </w:r>
    </w:p>
    <w:p w:rsidR="00935AAF" w:rsidRP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lastRenderedPageBreak/>
        <w:t>Cálculo con Geometría Analítica, Edwards C. , Penney D., Ed. Prentice Hall, 1994</w:t>
      </w:r>
    </w:p>
    <w:p w:rsidR="00935AAF" w:rsidRP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1B6A50">
        <w:rPr>
          <w:rFonts w:ascii="Bookman Old Style" w:hAnsi="Bookman Old Style"/>
          <w:sz w:val="22"/>
          <w:szCs w:val="22"/>
          <w:lang w:val="pt-BR"/>
        </w:rPr>
        <w:t xml:space="preserve">Cálculo diferencial e integral, Piskunov N., Semenovich, Ed. Mir. </w:t>
      </w:r>
      <w:r w:rsidRPr="00935AAF">
        <w:rPr>
          <w:rFonts w:ascii="Bookman Old Style" w:hAnsi="Bookman Old Style"/>
          <w:sz w:val="22"/>
          <w:szCs w:val="22"/>
          <w:lang w:val="es-ES_tradnl"/>
        </w:rPr>
        <w:t>Moscú, 1983</w:t>
      </w:r>
    </w:p>
    <w:p w:rsidR="00935AAF" w:rsidRP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Teoría y problemas de cálculo diferencial e integral, Ayres F., </w:t>
      </w:r>
      <w:r w:rsidR="00A54D2C" w:rsidRPr="00935AAF">
        <w:rPr>
          <w:rFonts w:ascii="Bookman Old Style" w:hAnsi="Bookman Old Style"/>
          <w:sz w:val="22"/>
          <w:szCs w:val="22"/>
          <w:lang w:val="es-ES_tradnl"/>
        </w:rPr>
        <w:t>Gutiérrez</w:t>
      </w: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 Diéz L.</w:t>
      </w:r>
      <w:r w:rsidR="00A54D2C" w:rsidRPr="00935AAF">
        <w:rPr>
          <w:rFonts w:ascii="Bookman Old Style" w:hAnsi="Bookman Old Style"/>
          <w:sz w:val="22"/>
          <w:szCs w:val="22"/>
          <w:lang w:val="es-ES_tradnl"/>
        </w:rPr>
        <w:t>, Gutiérrez</w:t>
      </w:r>
      <w:r w:rsidRPr="00935AAF">
        <w:rPr>
          <w:rFonts w:ascii="Bookman Old Style" w:hAnsi="Bookman Old Style"/>
          <w:sz w:val="22"/>
          <w:szCs w:val="22"/>
          <w:lang w:val="es-ES_tradnl"/>
        </w:rPr>
        <w:t xml:space="preserve"> Vázquez A, Ed. McGraw-Hill. MX, 1979</w:t>
      </w:r>
    </w:p>
    <w:p w:rsidR="00935AAF" w:rsidRDefault="00935AAF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935AAF">
        <w:rPr>
          <w:rFonts w:ascii="Bookman Old Style" w:hAnsi="Bookman Old Style"/>
          <w:sz w:val="22"/>
          <w:szCs w:val="22"/>
          <w:lang w:val="es-ES_tradnl"/>
        </w:rPr>
        <w:t>Cálculo con Geometría Analítica, Zill D.; Ojeda Peña E., Ed. Iberoamérica. MX, D. F., 1987</w:t>
      </w:r>
    </w:p>
    <w:p w:rsidR="0050730E" w:rsidRPr="00A54D2C" w:rsidRDefault="0050730E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  <w:r w:rsidRPr="0050730E">
        <w:rPr>
          <w:rFonts w:ascii="Bookman Old Style" w:hAnsi="Bookman Old Style"/>
          <w:iCs/>
          <w:sz w:val="22"/>
          <w:szCs w:val="22"/>
          <w:lang w:val="es-ES_tradnl"/>
        </w:rPr>
        <w:t xml:space="preserve">Cálculo y Geometría Analítica. Volumen 1, </w:t>
      </w:r>
      <w:r w:rsidRPr="0050730E">
        <w:rPr>
          <w:rFonts w:ascii="Bookman Old Style" w:hAnsi="Bookman Old Style"/>
          <w:sz w:val="22"/>
          <w:szCs w:val="22"/>
          <w:lang w:val="es-ES_tradnl"/>
        </w:rPr>
        <w:t>Anton, H. 1991. </w:t>
      </w:r>
      <w:r w:rsidRPr="0050730E">
        <w:rPr>
          <w:rFonts w:ascii="Bookman Old Style" w:hAnsi="Bookman Old Style"/>
          <w:iCs/>
          <w:sz w:val="22"/>
          <w:szCs w:val="22"/>
          <w:lang w:val="es-ES_tradnl"/>
        </w:rPr>
        <w:t>.</w:t>
      </w:r>
      <w:r w:rsidRPr="0050730E">
        <w:rPr>
          <w:rFonts w:ascii="Bookman Old Style" w:hAnsi="Bookman Old Style"/>
          <w:sz w:val="22"/>
          <w:szCs w:val="22"/>
          <w:lang w:val="es-ES_tradnl"/>
        </w:rPr>
        <w:t> Editorial Limusa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A54D2C" w:rsidRPr="00A54D2C" w:rsidRDefault="00A54D2C" w:rsidP="00935AAF">
      <w:pPr>
        <w:numPr>
          <w:ilvl w:val="0"/>
          <w:numId w:val="9"/>
        </w:numPr>
        <w:spacing w:before="120" w:after="120" w:line="360" w:lineRule="auto"/>
        <w:jc w:val="both"/>
        <w:rPr>
          <w:rFonts w:ascii="Bookman Old Style" w:hAnsi="Bookman Old Style"/>
          <w:iCs/>
          <w:sz w:val="22"/>
          <w:szCs w:val="22"/>
          <w:lang w:val="es-ES_tradnl"/>
        </w:rPr>
      </w:pPr>
      <w:r w:rsidRPr="00A54D2C">
        <w:rPr>
          <w:rFonts w:ascii="Bookman Old Style" w:hAnsi="Bookman Old Style"/>
          <w:sz w:val="22"/>
          <w:szCs w:val="22"/>
          <w:lang w:val="es-ES_tradnl"/>
        </w:rPr>
        <w:t>Cálculo y  Geometría Analítica 3a  Edición</w:t>
      </w:r>
      <w:r w:rsidRPr="00A54D2C">
        <w:rPr>
          <w:rFonts w:ascii="Bookman Old Style" w:hAnsi="Bookman Old Style"/>
          <w:i/>
          <w:sz w:val="22"/>
          <w:szCs w:val="22"/>
          <w:lang w:val="es-ES_tradnl"/>
        </w:rPr>
        <w:t xml:space="preserve">, </w:t>
      </w:r>
      <w:r w:rsidRPr="00A54D2C">
        <w:rPr>
          <w:rFonts w:ascii="Bookman Old Style" w:hAnsi="Bookman Old Style"/>
          <w:iCs/>
          <w:sz w:val="22"/>
          <w:szCs w:val="22"/>
          <w:lang w:val="es-ES_tradnl"/>
        </w:rPr>
        <w:t> Stein, S. 1990.– Editorial McGraw- Hill.</w:t>
      </w:r>
    </w:p>
    <w:p w:rsidR="005A7A03" w:rsidRDefault="005A7A03" w:rsidP="005A7A03">
      <w:pPr>
        <w:rPr>
          <w:rFonts w:ascii="Bookman Old Style" w:hAnsi="Bookman Old Style"/>
        </w:rPr>
      </w:pP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Requisitos para el cursado y aprobación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 xml:space="preserve">Para cursar: </w:t>
      </w:r>
      <w:r w:rsidR="00EF3A91">
        <w:rPr>
          <w:rFonts w:ascii="Bookman Old Style" w:hAnsi="Bookman Old Style"/>
          <w:sz w:val="22"/>
          <w:szCs w:val="22"/>
        </w:rPr>
        <w:t>Aprobado</w:t>
      </w:r>
      <w:r w:rsidRPr="00EF3A91">
        <w:rPr>
          <w:rFonts w:ascii="Bookman Old Style" w:hAnsi="Bookman Old Style"/>
          <w:sz w:val="22"/>
          <w:szCs w:val="22"/>
        </w:rPr>
        <w:t xml:space="preserve"> Funciones de 1 variable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Para rendir: Aprobado Funciones de 1 variable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 xml:space="preserve">Porcentaje de asistencia: 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75 %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 xml:space="preserve">Trabajos Prácticos: 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8 (ocho)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 xml:space="preserve">Exámenes Parciales: 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 xml:space="preserve">2 (dos). Cada parcial tiene 1 (una) recuperación. 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Nota mínima 4 (cuatro)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Examen final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Alumnos regulares: Examen escrito sobre contenidos de la teoría, para aprobarlo deberá responder al menos al 50% de las consignas</w:t>
      </w:r>
    </w:p>
    <w:p w:rsidR="005A7A03" w:rsidRPr="00EF3A91" w:rsidRDefault="005A7A03" w:rsidP="00EF3A91">
      <w:pPr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 w:rsidRPr="00EF3A91">
        <w:rPr>
          <w:rFonts w:ascii="Bookman Old Style" w:hAnsi="Bookman Old Style"/>
          <w:sz w:val="22"/>
          <w:szCs w:val="22"/>
        </w:rPr>
        <w:t>Alumnos libres: previo al examen final que tendrá una instancia oral sobre contenidos de la teoría,  deberán aprobar una prueba escrita de contenido práctico.</w:t>
      </w:r>
    </w:p>
    <w:p w:rsidR="00106779" w:rsidRPr="005A7A03" w:rsidRDefault="00106779">
      <w:pPr>
        <w:rPr>
          <w:rFonts w:ascii="Bookman Old Style" w:hAnsi="Bookman Old Style"/>
          <w:sz w:val="22"/>
          <w:szCs w:val="22"/>
        </w:rPr>
      </w:pPr>
    </w:p>
    <w:sectPr w:rsidR="00106779" w:rsidRPr="005A7A03" w:rsidSect="004B2EA3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DE" w:rsidRDefault="00C02FDE">
      <w:r>
        <w:separator/>
      </w:r>
    </w:p>
  </w:endnote>
  <w:endnote w:type="continuationSeparator" w:id="1">
    <w:p w:rsidR="00C02FDE" w:rsidRDefault="00C0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1E" w:rsidRPr="00064A1E" w:rsidRDefault="00064A1E">
    <w:pPr>
      <w:pStyle w:val="Piedepgina"/>
      <w:rPr>
        <w:rFonts w:ascii="Bookman Old Style" w:hAnsi="Bookman Old Style"/>
        <w:sz w:val="18"/>
        <w:szCs w:val="18"/>
        <w:lang w:val="pt-BR"/>
      </w:rPr>
    </w:pPr>
    <w:r w:rsidRPr="00064A1E">
      <w:rPr>
        <w:rFonts w:ascii="Bookman Old Style" w:hAnsi="Bookman Old Style"/>
        <w:i/>
        <w:sz w:val="18"/>
        <w:szCs w:val="18"/>
        <w:lang w:val="pt-BR"/>
      </w:rPr>
      <w:t xml:space="preserve">Ing. Gregorio R. Figueroa – </w:t>
    </w:r>
    <w:r w:rsidR="00935AAF" w:rsidRPr="00935AAF">
      <w:rPr>
        <w:rFonts w:ascii="Bookman Old Style" w:hAnsi="Bookman Old Style"/>
        <w:i/>
        <w:color w:val="0000FF"/>
        <w:sz w:val="18"/>
        <w:szCs w:val="18"/>
        <w:lang w:val="pt-BR"/>
      </w:rPr>
      <w:t>rfigueroa@fbqf.unt.edu.ar</w:t>
    </w:r>
    <w:r>
      <w:rPr>
        <w:rFonts w:ascii="Bookman Old Style" w:hAnsi="Bookman Old Style"/>
        <w:i/>
        <w:sz w:val="18"/>
        <w:szCs w:val="18"/>
        <w:lang w:val="pt-BR"/>
      </w:rPr>
      <w:t xml:space="preserve">                                                     </w:t>
    </w:r>
    <w:r>
      <w:rPr>
        <w:rFonts w:ascii="Bookman Old Style" w:hAnsi="Bookman Old Style"/>
        <w:sz w:val="18"/>
        <w:szCs w:val="18"/>
        <w:lang w:val="pt-BR"/>
      </w:rPr>
      <w:t xml:space="preserve">Pág. </w:t>
    </w:r>
    <w:r w:rsidR="00D65212">
      <w:rPr>
        <w:rStyle w:val="Nmerodepgina"/>
      </w:rPr>
      <w:fldChar w:fldCharType="begin"/>
    </w:r>
    <w:r w:rsidRPr="00064A1E">
      <w:rPr>
        <w:rStyle w:val="Nmerodepgina"/>
        <w:lang w:val="pt-BR"/>
      </w:rPr>
      <w:instrText xml:space="preserve"> PAGE </w:instrText>
    </w:r>
    <w:r w:rsidR="00D65212">
      <w:rPr>
        <w:rStyle w:val="Nmerodepgina"/>
      </w:rPr>
      <w:fldChar w:fldCharType="separate"/>
    </w:r>
    <w:r w:rsidR="00977D78">
      <w:rPr>
        <w:rStyle w:val="Nmerodepgina"/>
        <w:noProof/>
        <w:lang w:val="pt-BR"/>
      </w:rPr>
      <w:t>4</w:t>
    </w:r>
    <w:r w:rsidR="00D65212">
      <w:rPr>
        <w:rStyle w:val="Nmerodepgina"/>
      </w:rPr>
      <w:fldChar w:fldCharType="end"/>
    </w:r>
    <w:r>
      <w:rPr>
        <w:rStyle w:val="Nmerodepgina"/>
      </w:rPr>
      <w:t xml:space="preserve"> / </w:t>
    </w:r>
    <w:r w:rsidR="00D65212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D65212">
      <w:rPr>
        <w:rStyle w:val="Nmerodepgina"/>
      </w:rPr>
      <w:fldChar w:fldCharType="separate"/>
    </w:r>
    <w:r w:rsidR="00977D78">
      <w:rPr>
        <w:rStyle w:val="Nmerodepgina"/>
        <w:noProof/>
      </w:rPr>
      <w:t>4</w:t>
    </w:r>
    <w:r w:rsidR="00D65212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DE" w:rsidRDefault="00C02FDE">
      <w:r>
        <w:separator/>
      </w:r>
    </w:p>
  </w:footnote>
  <w:footnote w:type="continuationSeparator" w:id="1">
    <w:p w:rsidR="00C02FDE" w:rsidRDefault="00C02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FE" w:rsidRPr="002956FE" w:rsidRDefault="002956FE" w:rsidP="002956FE">
    <w:pPr>
      <w:pStyle w:val="Encabezado"/>
      <w:jc w:val="right"/>
      <w:rPr>
        <w:rFonts w:ascii="Bookman Old Style" w:hAnsi="Bookman Old Style"/>
        <w:i/>
        <w:sz w:val="20"/>
        <w:szCs w:val="20"/>
        <w:lang w:val="es-ES"/>
      </w:rPr>
    </w:pPr>
    <w:r w:rsidRPr="002956FE">
      <w:rPr>
        <w:rFonts w:ascii="Bookman Old Style" w:hAnsi="Bookman Old Style"/>
        <w:i/>
        <w:sz w:val="20"/>
        <w:szCs w:val="20"/>
        <w:lang w:val="es-ES"/>
      </w:rPr>
      <w:t>IES Prof. M. Marchetti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C7E"/>
    <w:multiLevelType w:val="multilevel"/>
    <w:tmpl w:val="BC10352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A2BAA"/>
    <w:multiLevelType w:val="hybridMultilevel"/>
    <w:tmpl w:val="9AC649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70A6B"/>
    <w:multiLevelType w:val="singleLevel"/>
    <w:tmpl w:val="0AE8B5EC"/>
    <w:lvl w:ilvl="0">
      <w:start w:val="1"/>
      <w:numFmt w:val="decimal"/>
      <w:lvlText w:val="Unidad %1."/>
      <w:lvlJc w:val="left"/>
      <w:pPr>
        <w:tabs>
          <w:tab w:val="num" w:pos="1247"/>
        </w:tabs>
        <w:ind w:left="1247" w:hanging="1247"/>
      </w:pPr>
      <w:rPr>
        <w:b w:val="0"/>
        <w:i w:val="0"/>
      </w:rPr>
    </w:lvl>
  </w:abstractNum>
  <w:abstractNum w:abstractNumId="3">
    <w:nsid w:val="225966D9"/>
    <w:multiLevelType w:val="hybridMultilevel"/>
    <w:tmpl w:val="BD921B66"/>
    <w:lvl w:ilvl="0" w:tplc="F648EC0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DB44DB"/>
    <w:multiLevelType w:val="hybridMultilevel"/>
    <w:tmpl w:val="B2305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20E49"/>
    <w:multiLevelType w:val="hybridMultilevel"/>
    <w:tmpl w:val="7820F1CC"/>
    <w:lvl w:ilvl="0" w:tplc="6CEAE3A8">
      <w:start w:val="1"/>
      <w:numFmt w:val="bullet"/>
      <w:lvlText w:val="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628F579D"/>
    <w:multiLevelType w:val="hybridMultilevel"/>
    <w:tmpl w:val="E98AED16"/>
    <w:lvl w:ilvl="0" w:tplc="228A6130">
      <w:start w:val="1"/>
      <w:numFmt w:val="bullet"/>
      <w:lvlText w:val="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587C5A"/>
    <w:multiLevelType w:val="hybridMultilevel"/>
    <w:tmpl w:val="DB945BDA"/>
    <w:lvl w:ilvl="0" w:tplc="F648EC0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D30BBA"/>
    <w:multiLevelType w:val="multilevel"/>
    <w:tmpl w:val="BC10352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D636A5"/>
    <w:multiLevelType w:val="hybridMultilevel"/>
    <w:tmpl w:val="4EC8C4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56965"/>
    <w:multiLevelType w:val="hybridMultilevel"/>
    <w:tmpl w:val="196A59EA"/>
    <w:lvl w:ilvl="0" w:tplc="64ACB2D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773B5F"/>
    <w:multiLevelType w:val="hybridMultilevel"/>
    <w:tmpl w:val="BC103528"/>
    <w:lvl w:ilvl="0" w:tplc="52FC1B2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0064C"/>
    <w:rsid w:val="00064A1E"/>
    <w:rsid w:val="000B3D8E"/>
    <w:rsid w:val="00106779"/>
    <w:rsid w:val="00152E8D"/>
    <w:rsid w:val="0017341E"/>
    <w:rsid w:val="001B6A50"/>
    <w:rsid w:val="001C3037"/>
    <w:rsid w:val="002020C9"/>
    <w:rsid w:val="0027768A"/>
    <w:rsid w:val="002956FE"/>
    <w:rsid w:val="002B6631"/>
    <w:rsid w:val="00335AE9"/>
    <w:rsid w:val="003A47F9"/>
    <w:rsid w:val="003B3C5D"/>
    <w:rsid w:val="003C4A71"/>
    <w:rsid w:val="00406AC1"/>
    <w:rsid w:val="004B2EA3"/>
    <w:rsid w:val="0050730E"/>
    <w:rsid w:val="00577A39"/>
    <w:rsid w:val="00577B73"/>
    <w:rsid w:val="0058576B"/>
    <w:rsid w:val="005A7A03"/>
    <w:rsid w:val="005E470D"/>
    <w:rsid w:val="006615B6"/>
    <w:rsid w:val="006B31A7"/>
    <w:rsid w:val="006C07DA"/>
    <w:rsid w:val="007C5CA1"/>
    <w:rsid w:val="0082342F"/>
    <w:rsid w:val="008421D9"/>
    <w:rsid w:val="0085694B"/>
    <w:rsid w:val="008640AE"/>
    <w:rsid w:val="008726D1"/>
    <w:rsid w:val="0088176B"/>
    <w:rsid w:val="00886C56"/>
    <w:rsid w:val="0090064C"/>
    <w:rsid w:val="0092134F"/>
    <w:rsid w:val="00935AAF"/>
    <w:rsid w:val="009475C4"/>
    <w:rsid w:val="00977D78"/>
    <w:rsid w:val="00994B50"/>
    <w:rsid w:val="009A696F"/>
    <w:rsid w:val="009B2B6D"/>
    <w:rsid w:val="00A5174A"/>
    <w:rsid w:val="00A52BD5"/>
    <w:rsid w:val="00A54D2C"/>
    <w:rsid w:val="00B11E1E"/>
    <w:rsid w:val="00C02FDE"/>
    <w:rsid w:val="00C05595"/>
    <w:rsid w:val="00C85397"/>
    <w:rsid w:val="00D65212"/>
    <w:rsid w:val="00D90EF7"/>
    <w:rsid w:val="00E17FA5"/>
    <w:rsid w:val="00E72EA5"/>
    <w:rsid w:val="00EF3A91"/>
    <w:rsid w:val="00FC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34F"/>
    <w:rPr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06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064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90064C"/>
    <w:rPr>
      <w:color w:val="0000FF"/>
      <w:u w:val="single"/>
    </w:rPr>
  </w:style>
  <w:style w:type="character" w:styleId="Nmerodepgina">
    <w:name w:val="page number"/>
    <w:basedOn w:val="Fuentedeprrafopredeter"/>
    <w:rsid w:val="00064A1E"/>
  </w:style>
  <w:style w:type="character" w:styleId="Textoennegrita">
    <w:name w:val="Strong"/>
    <w:basedOn w:val="Fuentedeprrafopredeter"/>
    <w:uiPriority w:val="22"/>
    <w:qFormat/>
    <w:rsid w:val="0050730E"/>
    <w:rPr>
      <w:b/>
      <w:bCs/>
    </w:rPr>
  </w:style>
  <w:style w:type="character" w:customStyle="1" w:styleId="apple-converted-space">
    <w:name w:val="apple-converted-space"/>
    <w:basedOn w:val="Fuentedeprrafopredeter"/>
    <w:rsid w:val="0050730E"/>
  </w:style>
  <w:style w:type="character" w:styleId="nfasis">
    <w:name w:val="Emphasis"/>
    <w:basedOn w:val="Fuentedeprrafopredeter"/>
    <w:uiPriority w:val="20"/>
    <w:qFormat/>
    <w:rsid w:val="005073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smarchetti.tuc.infd.edu.ar/sit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IES Prof</vt:lpstr>
    </vt:vector>
  </TitlesOfParts>
  <Company>Windows uE</Company>
  <LinksUpToDate>false</LinksUpToDate>
  <CharactersWithSpaces>5648</CharactersWithSpaces>
  <SharedDoc>false</SharedDoc>
  <HLinks>
    <vt:vector size="12" baseType="variant">
      <vt:variant>
        <vt:i4>7733332</vt:i4>
      </vt:variant>
      <vt:variant>
        <vt:i4>3</vt:i4>
      </vt:variant>
      <vt:variant>
        <vt:i4>0</vt:i4>
      </vt:variant>
      <vt:variant>
        <vt:i4>5</vt:i4>
      </vt:variant>
      <vt:variant>
        <vt:lpwstr>mailto:iesmmarchetti@gmail.com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http://iesmarchetti.tuc.infd.edu.ar/sitio/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Prof</dc:title>
  <dc:creator>Usuario</dc:creator>
  <cp:lastModifiedBy>Usuario</cp:lastModifiedBy>
  <cp:revision>4</cp:revision>
  <cp:lastPrinted>2014-04-28T17:43:00Z</cp:lastPrinted>
  <dcterms:created xsi:type="dcterms:W3CDTF">2014-03-24T01:10:00Z</dcterms:created>
  <dcterms:modified xsi:type="dcterms:W3CDTF">2014-04-28T17:54:00Z</dcterms:modified>
</cp:coreProperties>
</file>